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7111" w14:textId="0D716BD4" w:rsidR="00A82319" w:rsidRDefault="0031114F" w:rsidP="00392B6F">
      <w:pPr>
        <w:pStyle w:val="Title"/>
        <w:jc w:val="center"/>
      </w:pPr>
      <w:r w:rsidRPr="0031114F">
        <w:rPr>
          <w:color w:val="00B0F0"/>
        </w:rPr>
        <w:t xml:space="preserve">The madison </w:t>
      </w:r>
      <w:r w:rsidRPr="0076056C">
        <w:rPr>
          <w:color w:val="00B050"/>
        </w:rPr>
        <w:t>minutes</w:t>
      </w:r>
    </w:p>
    <w:p w14:paraId="20B08167" w14:textId="54BF8F55"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285E1A5D" wp14:editId="3D261DF4">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289C464" w14:textId="77777777">
                              <w:trPr>
                                <w:trHeight w:hRule="exact" w:val="6048"/>
                              </w:trPr>
                              <w:tc>
                                <w:tcPr>
                                  <w:tcW w:w="3518" w:type="dxa"/>
                                  <w:shd w:val="clear" w:color="auto" w:fill="AF4E12" w:themeFill="accent1" w:themeFillShade="BF"/>
                                  <w:tcMar>
                                    <w:top w:w="288" w:type="dxa"/>
                                    <w:bottom w:w="288" w:type="dxa"/>
                                  </w:tcMar>
                                </w:tcPr>
                                <w:p w14:paraId="46B740CF" w14:textId="047E8653" w:rsidR="00A82319" w:rsidRDefault="0031114F">
                                  <w:pPr>
                                    <w:pStyle w:val="BlockHeading"/>
                                  </w:pPr>
                                  <w:r>
                                    <w:t>highlights</w:t>
                                  </w:r>
                                </w:p>
                                <w:p w14:paraId="76DD34C6" w14:textId="76F99E83" w:rsidR="00A82319" w:rsidRPr="007F75E2" w:rsidRDefault="0076056C" w:rsidP="0031114F">
                                  <w:pPr>
                                    <w:pStyle w:val="BlockText"/>
                                    <w:numPr>
                                      <w:ilvl w:val="0"/>
                                      <w:numId w:val="1"/>
                                    </w:numPr>
                                    <w:rPr>
                                      <w:b/>
                                      <w:bCs/>
                                      <w:sz w:val="16"/>
                                      <w:szCs w:val="16"/>
                                    </w:rPr>
                                  </w:pPr>
                                  <w:r w:rsidRPr="007F75E2">
                                    <w:rPr>
                                      <w:b/>
                                      <w:bCs/>
                                      <w:sz w:val="16"/>
                                      <w:szCs w:val="16"/>
                                    </w:rPr>
                                    <w:t>Holden It Together</w:t>
                                  </w:r>
                                </w:p>
                                <w:p w14:paraId="2981C725" w14:textId="5B0EA430" w:rsidR="003E3F4A" w:rsidRPr="007F75E2" w:rsidRDefault="00701043" w:rsidP="0076056C">
                                  <w:pPr>
                                    <w:pStyle w:val="BlockText"/>
                                    <w:numPr>
                                      <w:ilvl w:val="0"/>
                                      <w:numId w:val="1"/>
                                    </w:numPr>
                                    <w:rPr>
                                      <w:b/>
                                      <w:bCs/>
                                      <w:sz w:val="16"/>
                                      <w:szCs w:val="16"/>
                                    </w:rPr>
                                  </w:pPr>
                                  <w:r w:rsidRPr="007F75E2">
                                    <w:rPr>
                                      <w:b/>
                                      <w:bCs/>
                                      <w:sz w:val="16"/>
                                      <w:szCs w:val="16"/>
                                    </w:rPr>
                                    <w:t>Outside The Inside</w:t>
                                  </w:r>
                                </w:p>
                                <w:p w14:paraId="5B0E688D" w14:textId="553CA2BB" w:rsidR="0076056C" w:rsidRPr="007F75E2" w:rsidRDefault="00317660" w:rsidP="0076056C">
                                  <w:pPr>
                                    <w:pStyle w:val="BlockText"/>
                                    <w:numPr>
                                      <w:ilvl w:val="0"/>
                                      <w:numId w:val="1"/>
                                    </w:numPr>
                                    <w:rPr>
                                      <w:b/>
                                      <w:bCs/>
                                      <w:sz w:val="16"/>
                                      <w:szCs w:val="16"/>
                                    </w:rPr>
                                  </w:pPr>
                                  <w:r w:rsidRPr="007F75E2">
                                    <w:rPr>
                                      <w:b/>
                                      <w:bCs/>
                                      <w:sz w:val="16"/>
                                      <w:szCs w:val="16"/>
                                    </w:rPr>
                                    <w:t>“Level” Up</w:t>
                                  </w:r>
                                </w:p>
                                <w:p w14:paraId="02460810" w14:textId="28329A05" w:rsidR="00611D03" w:rsidRPr="007F75E2" w:rsidRDefault="00407C6F" w:rsidP="0076056C">
                                  <w:pPr>
                                    <w:pStyle w:val="BlockText"/>
                                    <w:numPr>
                                      <w:ilvl w:val="0"/>
                                      <w:numId w:val="1"/>
                                    </w:numPr>
                                    <w:rPr>
                                      <w:b/>
                                      <w:bCs/>
                                      <w:sz w:val="16"/>
                                      <w:szCs w:val="16"/>
                                    </w:rPr>
                                  </w:pPr>
                                  <w:r w:rsidRPr="007F75E2">
                                    <w:rPr>
                                      <w:b/>
                                      <w:bCs/>
                                      <w:sz w:val="16"/>
                                      <w:szCs w:val="16"/>
                                    </w:rPr>
                                    <w:t>Quality Cuisine</w:t>
                                  </w:r>
                                </w:p>
                                <w:p w14:paraId="1917C101" w14:textId="77777777" w:rsidR="00392B6F" w:rsidRDefault="00392B6F" w:rsidP="00317660">
                                  <w:pPr>
                                    <w:pStyle w:val="BlockText"/>
                                    <w:ind w:left="0"/>
                                    <w:jc w:val="center"/>
                                    <w:rPr>
                                      <w:b/>
                                      <w:bCs/>
                                      <w:sz w:val="16"/>
                                      <w:szCs w:val="16"/>
                                    </w:rPr>
                                  </w:pPr>
                                </w:p>
                                <w:p w14:paraId="44CC8376" w14:textId="1ED98032" w:rsidR="00317660" w:rsidRPr="00317660" w:rsidRDefault="00317660" w:rsidP="00317660">
                                  <w:pPr>
                                    <w:pStyle w:val="BlockText"/>
                                    <w:ind w:left="0"/>
                                    <w:jc w:val="center"/>
                                    <w:rPr>
                                      <w:b/>
                                      <w:bCs/>
                                      <w:sz w:val="16"/>
                                      <w:szCs w:val="16"/>
                                    </w:rPr>
                                  </w:pPr>
                                  <w:r w:rsidRPr="00317660">
                                    <w:rPr>
                                      <w:b/>
                                      <w:bCs/>
                                      <w:sz w:val="16"/>
                                      <w:szCs w:val="16"/>
                                    </w:rPr>
                                    <w:t>Holden Grandstaff, Administrator</w:t>
                                  </w:r>
                                </w:p>
                                <w:p w14:paraId="74DC1F67" w14:textId="77777777" w:rsidR="00317660" w:rsidRPr="00317660" w:rsidRDefault="00317660" w:rsidP="00317660">
                                  <w:pPr>
                                    <w:pStyle w:val="BlockText"/>
                                    <w:ind w:left="0"/>
                                    <w:jc w:val="center"/>
                                    <w:rPr>
                                      <w:color w:val="00B0F0"/>
                                      <w:sz w:val="16"/>
                                      <w:szCs w:val="16"/>
                                    </w:rPr>
                                  </w:pPr>
                                  <w:r w:rsidRPr="00317660">
                                    <w:rPr>
                                      <w:color w:val="00B0F0"/>
                                      <w:sz w:val="16"/>
                                      <w:szCs w:val="16"/>
                                    </w:rPr>
                                    <w:t>hgrandstaff@themadison.biz</w:t>
                                  </w:r>
                                </w:p>
                                <w:p w14:paraId="3BADB4F2" w14:textId="77777777" w:rsidR="00317660" w:rsidRPr="00317660" w:rsidRDefault="00317660" w:rsidP="00317660">
                                  <w:pPr>
                                    <w:pStyle w:val="BlockText"/>
                                    <w:ind w:left="0"/>
                                    <w:jc w:val="center"/>
                                    <w:rPr>
                                      <w:b/>
                                      <w:bCs/>
                                      <w:sz w:val="16"/>
                                      <w:szCs w:val="16"/>
                                    </w:rPr>
                                  </w:pPr>
                                  <w:r w:rsidRPr="00317660">
                                    <w:rPr>
                                      <w:b/>
                                      <w:bCs/>
                                      <w:sz w:val="16"/>
                                      <w:szCs w:val="16"/>
                                    </w:rPr>
                                    <w:t>Rebecca Newton, DON</w:t>
                                  </w:r>
                                </w:p>
                                <w:p w14:paraId="12036B94" w14:textId="77777777" w:rsidR="00317660" w:rsidRPr="00317660" w:rsidRDefault="00317660" w:rsidP="00317660">
                                  <w:pPr>
                                    <w:pStyle w:val="BlockText"/>
                                    <w:ind w:left="0"/>
                                    <w:jc w:val="center"/>
                                    <w:rPr>
                                      <w:color w:val="00B0F0"/>
                                      <w:sz w:val="16"/>
                                      <w:szCs w:val="16"/>
                                    </w:rPr>
                                  </w:pPr>
                                  <w:r w:rsidRPr="00317660">
                                    <w:rPr>
                                      <w:color w:val="00B0F0"/>
                                      <w:sz w:val="16"/>
                                      <w:szCs w:val="16"/>
                                    </w:rPr>
                                    <w:t>rnewton@themadison.biz</w:t>
                                  </w:r>
                                </w:p>
                                <w:p w14:paraId="2842C111" w14:textId="77777777" w:rsidR="00317660" w:rsidRPr="00317660" w:rsidRDefault="00317660" w:rsidP="00317660">
                                  <w:pPr>
                                    <w:pStyle w:val="BlockText"/>
                                    <w:ind w:left="0"/>
                                    <w:jc w:val="center"/>
                                    <w:rPr>
                                      <w:b/>
                                      <w:bCs/>
                                      <w:sz w:val="16"/>
                                      <w:szCs w:val="16"/>
                                    </w:rPr>
                                  </w:pPr>
                                  <w:r w:rsidRPr="00317660">
                                    <w:rPr>
                                      <w:b/>
                                      <w:bCs/>
                                      <w:sz w:val="16"/>
                                      <w:szCs w:val="16"/>
                                    </w:rPr>
                                    <w:t>Kathy Casey, Social Services</w:t>
                                  </w:r>
                                </w:p>
                                <w:p w14:paraId="23F57AC6" w14:textId="77777777" w:rsidR="00317660" w:rsidRPr="00317660" w:rsidRDefault="00317660" w:rsidP="00317660">
                                  <w:pPr>
                                    <w:pStyle w:val="BlockText"/>
                                    <w:ind w:left="0"/>
                                    <w:jc w:val="center"/>
                                    <w:rPr>
                                      <w:color w:val="00B0F0"/>
                                      <w:sz w:val="16"/>
                                      <w:szCs w:val="16"/>
                                    </w:rPr>
                                  </w:pPr>
                                  <w:r w:rsidRPr="00317660">
                                    <w:rPr>
                                      <w:color w:val="00B0F0"/>
                                      <w:sz w:val="16"/>
                                      <w:szCs w:val="16"/>
                                    </w:rPr>
                                    <w:t>kcasey@themadison.biz</w:t>
                                  </w:r>
                                </w:p>
                                <w:p w14:paraId="0E984488" w14:textId="5E1C6470" w:rsidR="00317660" w:rsidRDefault="00317660" w:rsidP="00317660">
                                  <w:pPr>
                                    <w:pStyle w:val="BlockText"/>
                                  </w:pPr>
                                </w:p>
                              </w:tc>
                            </w:tr>
                            <w:tr w:rsidR="00A82319" w14:paraId="7F6F4EE1" w14:textId="77777777">
                              <w:trPr>
                                <w:trHeight w:hRule="exact" w:val="288"/>
                              </w:trPr>
                              <w:tc>
                                <w:tcPr>
                                  <w:tcW w:w="3518" w:type="dxa"/>
                                </w:tcPr>
                                <w:p w14:paraId="7A3FDF88" w14:textId="77777777" w:rsidR="00A82319" w:rsidRDefault="00A82319"/>
                              </w:tc>
                            </w:tr>
                            <w:tr w:rsidR="00A82319" w14:paraId="55A43B70" w14:textId="77777777">
                              <w:trPr>
                                <w:trHeight w:hRule="exact" w:val="3312"/>
                              </w:trPr>
                              <w:tc>
                                <w:tcPr>
                                  <w:tcW w:w="3518" w:type="dxa"/>
                                </w:tcPr>
                                <w:p w14:paraId="6C3202D9" w14:textId="3845D243" w:rsidR="00A82319" w:rsidRDefault="00D352F8">
                                  <w:r>
                                    <w:rPr>
                                      <w:noProof/>
                                    </w:rPr>
                                    <w:drawing>
                                      <wp:inline distT="0" distB="0" distL="0" distR="0" wp14:anchorId="69A0197F" wp14:editId="7A6DBA66">
                                        <wp:extent cx="1557655" cy="2103120"/>
                                        <wp:effectExtent l="0" t="0" r="4445" b="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9"/>
                                                <a:stretch>
                                                  <a:fillRect/>
                                                </a:stretch>
                                              </pic:blipFill>
                                              <pic:spPr>
                                                <a:xfrm>
                                                  <a:off x="0" y="0"/>
                                                  <a:ext cx="1557655" cy="2103120"/>
                                                </a:xfrm>
                                                <a:prstGeom prst="rect">
                                                  <a:avLst/>
                                                </a:prstGeom>
                                              </pic:spPr>
                                            </pic:pic>
                                          </a:graphicData>
                                        </a:graphic>
                                      </wp:inline>
                                    </w:drawing>
                                  </w:r>
                                </w:p>
                              </w:tc>
                            </w:tr>
                          </w:tbl>
                          <w:p w14:paraId="1889143A" w14:textId="4522CFE1"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5E1A5D"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289C464" w14:textId="77777777">
                        <w:trPr>
                          <w:trHeight w:hRule="exact" w:val="6048"/>
                        </w:trPr>
                        <w:tc>
                          <w:tcPr>
                            <w:tcW w:w="3518" w:type="dxa"/>
                            <w:shd w:val="clear" w:color="auto" w:fill="AF4E12" w:themeFill="accent1" w:themeFillShade="BF"/>
                            <w:tcMar>
                              <w:top w:w="288" w:type="dxa"/>
                              <w:bottom w:w="288" w:type="dxa"/>
                            </w:tcMar>
                          </w:tcPr>
                          <w:p w14:paraId="46B740CF" w14:textId="047E8653" w:rsidR="00A82319" w:rsidRDefault="0031114F">
                            <w:pPr>
                              <w:pStyle w:val="BlockHeading"/>
                            </w:pPr>
                            <w:r>
                              <w:t>highlights</w:t>
                            </w:r>
                          </w:p>
                          <w:p w14:paraId="76DD34C6" w14:textId="76F99E83" w:rsidR="00A82319" w:rsidRPr="007F75E2" w:rsidRDefault="0076056C" w:rsidP="0031114F">
                            <w:pPr>
                              <w:pStyle w:val="BlockText"/>
                              <w:numPr>
                                <w:ilvl w:val="0"/>
                                <w:numId w:val="1"/>
                              </w:numPr>
                              <w:rPr>
                                <w:b/>
                                <w:bCs/>
                                <w:sz w:val="16"/>
                                <w:szCs w:val="16"/>
                              </w:rPr>
                            </w:pPr>
                            <w:r w:rsidRPr="007F75E2">
                              <w:rPr>
                                <w:b/>
                                <w:bCs/>
                                <w:sz w:val="16"/>
                                <w:szCs w:val="16"/>
                              </w:rPr>
                              <w:t>Holden It Together</w:t>
                            </w:r>
                          </w:p>
                          <w:p w14:paraId="2981C725" w14:textId="5B0EA430" w:rsidR="003E3F4A" w:rsidRPr="007F75E2" w:rsidRDefault="00701043" w:rsidP="0076056C">
                            <w:pPr>
                              <w:pStyle w:val="BlockText"/>
                              <w:numPr>
                                <w:ilvl w:val="0"/>
                                <w:numId w:val="1"/>
                              </w:numPr>
                              <w:rPr>
                                <w:b/>
                                <w:bCs/>
                                <w:sz w:val="16"/>
                                <w:szCs w:val="16"/>
                              </w:rPr>
                            </w:pPr>
                            <w:r w:rsidRPr="007F75E2">
                              <w:rPr>
                                <w:b/>
                                <w:bCs/>
                                <w:sz w:val="16"/>
                                <w:szCs w:val="16"/>
                              </w:rPr>
                              <w:t>Outside The Inside</w:t>
                            </w:r>
                          </w:p>
                          <w:p w14:paraId="5B0E688D" w14:textId="553CA2BB" w:rsidR="0076056C" w:rsidRPr="007F75E2" w:rsidRDefault="00317660" w:rsidP="0076056C">
                            <w:pPr>
                              <w:pStyle w:val="BlockText"/>
                              <w:numPr>
                                <w:ilvl w:val="0"/>
                                <w:numId w:val="1"/>
                              </w:numPr>
                              <w:rPr>
                                <w:b/>
                                <w:bCs/>
                                <w:sz w:val="16"/>
                                <w:szCs w:val="16"/>
                              </w:rPr>
                            </w:pPr>
                            <w:r w:rsidRPr="007F75E2">
                              <w:rPr>
                                <w:b/>
                                <w:bCs/>
                                <w:sz w:val="16"/>
                                <w:szCs w:val="16"/>
                              </w:rPr>
                              <w:t>“Level” Up</w:t>
                            </w:r>
                          </w:p>
                          <w:p w14:paraId="02460810" w14:textId="28329A05" w:rsidR="00611D03" w:rsidRPr="007F75E2" w:rsidRDefault="00407C6F" w:rsidP="0076056C">
                            <w:pPr>
                              <w:pStyle w:val="BlockText"/>
                              <w:numPr>
                                <w:ilvl w:val="0"/>
                                <w:numId w:val="1"/>
                              </w:numPr>
                              <w:rPr>
                                <w:b/>
                                <w:bCs/>
                                <w:sz w:val="16"/>
                                <w:szCs w:val="16"/>
                              </w:rPr>
                            </w:pPr>
                            <w:r w:rsidRPr="007F75E2">
                              <w:rPr>
                                <w:b/>
                                <w:bCs/>
                                <w:sz w:val="16"/>
                                <w:szCs w:val="16"/>
                              </w:rPr>
                              <w:t>Quality Cuisine</w:t>
                            </w:r>
                          </w:p>
                          <w:p w14:paraId="1917C101" w14:textId="77777777" w:rsidR="00392B6F" w:rsidRDefault="00392B6F" w:rsidP="00317660">
                            <w:pPr>
                              <w:pStyle w:val="BlockText"/>
                              <w:ind w:left="0"/>
                              <w:jc w:val="center"/>
                              <w:rPr>
                                <w:b/>
                                <w:bCs/>
                                <w:sz w:val="16"/>
                                <w:szCs w:val="16"/>
                              </w:rPr>
                            </w:pPr>
                          </w:p>
                          <w:p w14:paraId="44CC8376" w14:textId="1ED98032" w:rsidR="00317660" w:rsidRPr="00317660" w:rsidRDefault="00317660" w:rsidP="00317660">
                            <w:pPr>
                              <w:pStyle w:val="BlockText"/>
                              <w:ind w:left="0"/>
                              <w:jc w:val="center"/>
                              <w:rPr>
                                <w:b/>
                                <w:bCs/>
                                <w:sz w:val="16"/>
                                <w:szCs w:val="16"/>
                              </w:rPr>
                            </w:pPr>
                            <w:r w:rsidRPr="00317660">
                              <w:rPr>
                                <w:b/>
                                <w:bCs/>
                                <w:sz w:val="16"/>
                                <w:szCs w:val="16"/>
                              </w:rPr>
                              <w:t>Holden Grandstaff, Administrator</w:t>
                            </w:r>
                          </w:p>
                          <w:p w14:paraId="74DC1F67" w14:textId="77777777" w:rsidR="00317660" w:rsidRPr="00317660" w:rsidRDefault="00317660" w:rsidP="00317660">
                            <w:pPr>
                              <w:pStyle w:val="BlockText"/>
                              <w:ind w:left="0"/>
                              <w:jc w:val="center"/>
                              <w:rPr>
                                <w:color w:val="00B0F0"/>
                                <w:sz w:val="16"/>
                                <w:szCs w:val="16"/>
                              </w:rPr>
                            </w:pPr>
                            <w:r w:rsidRPr="00317660">
                              <w:rPr>
                                <w:color w:val="00B0F0"/>
                                <w:sz w:val="16"/>
                                <w:szCs w:val="16"/>
                              </w:rPr>
                              <w:t>hgrandstaff@themadison.biz</w:t>
                            </w:r>
                          </w:p>
                          <w:p w14:paraId="3BADB4F2" w14:textId="77777777" w:rsidR="00317660" w:rsidRPr="00317660" w:rsidRDefault="00317660" w:rsidP="00317660">
                            <w:pPr>
                              <w:pStyle w:val="BlockText"/>
                              <w:ind w:left="0"/>
                              <w:jc w:val="center"/>
                              <w:rPr>
                                <w:b/>
                                <w:bCs/>
                                <w:sz w:val="16"/>
                                <w:szCs w:val="16"/>
                              </w:rPr>
                            </w:pPr>
                            <w:r w:rsidRPr="00317660">
                              <w:rPr>
                                <w:b/>
                                <w:bCs/>
                                <w:sz w:val="16"/>
                                <w:szCs w:val="16"/>
                              </w:rPr>
                              <w:t>Rebecca Newton, DON</w:t>
                            </w:r>
                          </w:p>
                          <w:p w14:paraId="12036B94" w14:textId="77777777" w:rsidR="00317660" w:rsidRPr="00317660" w:rsidRDefault="00317660" w:rsidP="00317660">
                            <w:pPr>
                              <w:pStyle w:val="BlockText"/>
                              <w:ind w:left="0"/>
                              <w:jc w:val="center"/>
                              <w:rPr>
                                <w:color w:val="00B0F0"/>
                                <w:sz w:val="16"/>
                                <w:szCs w:val="16"/>
                              </w:rPr>
                            </w:pPr>
                            <w:r w:rsidRPr="00317660">
                              <w:rPr>
                                <w:color w:val="00B0F0"/>
                                <w:sz w:val="16"/>
                                <w:szCs w:val="16"/>
                              </w:rPr>
                              <w:t>rnewton@themadison.biz</w:t>
                            </w:r>
                          </w:p>
                          <w:p w14:paraId="2842C111" w14:textId="77777777" w:rsidR="00317660" w:rsidRPr="00317660" w:rsidRDefault="00317660" w:rsidP="00317660">
                            <w:pPr>
                              <w:pStyle w:val="BlockText"/>
                              <w:ind w:left="0"/>
                              <w:jc w:val="center"/>
                              <w:rPr>
                                <w:b/>
                                <w:bCs/>
                                <w:sz w:val="16"/>
                                <w:szCs w:val="16"/>
                              </w:rPr>
                            </w:pPr>
                            <w:r w:rsidRPr="00317660">
                              <w:rPr>
                                <w:b/>
                                <w:bCs/>
                                <w:sz w:val="16"/>
                                <w:szCs w:val="16"/>
                              </w:rPr>
                              <w:t>Kathy Casey, Social Services</w:t>
                            </w:r>
                          </w:p>
                          <w:p w14:paraId="23F57AC6" w14:textId="77777777" w:rsidR="00317660" w:rsidRPr="00317660" w:rsidRDefault="00317660" w:rsidP="00317660">
                            <w:pPr>
                              <w:pStyle w:val="BlockText"/>
                              <w:ind w:left="0"/>
                              <w:jc w:val="center"/>
                              <w:rPr>
                                <w:color w:val="00B0F0"/>
                                <w:sz w:val="16"/>
                                <w:szCs w:val="16"/>
                              </w:rPr>
                            </w:pPr>
                            <w:r w:rsidRPr="00317660">
                              <w:rPr>
                                <w:color w:val="00B0F0"/>
                                <w:sz w:val="16"/>
                                <w:szCs w:val="16"/>
                              </w:rPr>
                              <w:t>kcasey@themadison.biz</w:t>
                            </w:r>
                          </w:p>
                          <w:p w14:paraId="0E984488" w14:textId="5E1C6470" w:rsidR="00317660" w:rsidRDefault="00317660" w:rsidP="00317660">
                            <w:pPr>
                              <w:pStyle w:val="BlockText"/>
                            </w:pPr>
                          </w:p>
                        </w:tc>
                      </w:tr>
                      <w:tr w:rsidR="00A82319" w14:paraId="7F6F4EE1" w14:textId="77777777">
                        <w:trPr>
                          <w:trHeight w:hRule="exact" w:val="288"/>
                        </w:trPr>
                        <w:tc>
                          <w:tcPr>
                            <w:tcW w:w="3518" w:type="dxa"/>
                          </w:tcPr>
                          <w:p w14:paraId="7A3FDF88" w14:textId="77777777" w:rsidR="00A82319" w:rsidRDefault="00A82319"/>
                        </w:tc>
                      </w:tr>
                      <w:tr w:rsidR="00A82319" w14:paraId="55A43B70" w14:textId="77777777">
                        <w:trPr>
                          <w:trHeight w:hRule="exact" w:val="3312"/>
                        </w:trPr>
                        <w:tc>
                          <w:tcPr>
                            <w:tcW w:w="3518" w:type="dxa"/>
                          </w:tcPr>
                          <w:p w14:paraId="6C3202D9" w14:textId="3845D243" w:rsidR="00A82319" w:rsidRDefault="00D352F8">
                            <w:r>
                              <w:rPr>
                                <w:noProof/>
                              </w:rPr>
                              <w:drawing>
                                <wp:inline distT="0" distB="0" distL="0" distR="0" wp14:anchorId="69A0197F" wp14:editId="7A6DBA66">
                                  <wp:extent cx="1557655" cy="2103120"/>
                                  <wp:effectExtent l="0" t="0" r="4445" b="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9"/>
                                          <a:stretch>
                                            <a:fillRect/>
                                          </a:stretch>
                                        </pic:blipFill>
                                        <pic:spPr>
                                          <a:xfrm>
                                            <a:off x="0" y="0"/>
                                            <a:ext cx="1557655" cy="2103120"/>
                                          </a:xfrm>
                                          <a:prstGeom prst="rect">
                                            <a:avLst/>
                                          </a:prstGeom>
                                        </pic:spPr>
                                      </pic:pic>
                                    </a:graphicData>
                                  </a:graphic>
                                </wp:inline>
                              </w:drawing>
                            </w:r>
                          </w:p>
                        </w:tc>
                      </w:tr>
                    </w:tbl>
                    <w:p w14:paraId="1889143A" w14:textId="4522CFE1" w:rsidR="00A82319" w:rsidRDefault="00A82319">
                      <w:pPr>
                        <w:pStyle w:val="Caption"/>
                      </w:pPr>
                    </w:p>
                  </w:txbxContent>
                </v:textbox>
                <w10:wrap type="square" anchorx="margin"/>
              </v:shape>
            </w:pict>
          </mc:Fallback>
        </mc:AlternateContent>
      </w:r>
      <w:r w:rsidR="0031114F">
        <w:t>November 2021</w:t>
      </w:r>
    </w:p>
    <w:p w14:paraId="2E61194C" w14:textId="22C3DAE3" w:rsidR="00A82319" w:rsidRDefault="0031114F">
      <w:pPr>
        <w:pStyle w:val="Heading1"/>
        <w:rPr>
          <w:color w:val="00B0F0"/>
        </w:rPr>
      </w:pPr>
      <w:r w:rsidRPr="0031114F">
        <w:rPr>
          <w:color w:val="00B0F0"/>
        </w:rPr>
        <w:t xml:space="preserve">meet the one “holden” it together </w:t>
      </w:r>
    </w:p>
    <w:p w14:paraId="4EB0EEF6" w14:textId="399A4EB6" w:rsidR="00392B6F" w:rsidRPr="00392B6F" w:rsidRDefault="00392B6F" w:rsidP="00392B6F">
      <w:pPr>
        <w:rPr>
          <w:sz w:val="18"/>
          <w:szCs w:val="18"/>
        </w:rPr>
      </w:pPr>
      <w:r>
        <w:rPr>
          <w:sz w:val="18"/>
          <w:szCs w:val="18"/>
        </w:rPr>
        <w:t>His name invokes grandeur and prestige</w:t>
      </w:r>
      <w:r w:rsidR="00B20D99">
        <w:rPr>
          <w:sz w:val="18"/>
          <w:szCs w:val="18"/>
        </w:rPr>
        <w:t xml:space="preserve"> like that of Hollywood or professional athlete, but </w:t>
      </w:r>
      <w:r>
        <w:rPr>
          <w:sz w:val="18"/>
          <w:szCs w:val="18"/>
        </w:rPr>
        <w:t xml:space="preserve">his demeanor and delightful personality </w:t>
      </w:r>
      <w:r w:rsidR="00B20D99">
        <w:rPr>
          <w:sz w:val="18"/>
          <w:szCs w:val="18"/>
        </w:rPr>
        <w:t>are far from the glitz and LOOK AT ME mentality of those industries. Holden is a laid back and soft-spoken guy whose governing style of</w:t>
      </w:r>
      <w:r>
        <w:rPr>
          <w:sz w:val="18"/>
          <w:szCs w:val="18"/>
        </w:rPr>
        <w:t xml:space="preserve"> the facility is </w:t>
      </w:r>
      <w:r w:rsidR="00B20D99">
        <w:rPr>
          <w:sz w:val="18"/>
          <w:szCs w:val="18"/>
        </w:rPr>
        <w:t xml:space="preserve">one of all are equal and the resident is boss mentality. Holden is a man of style with his millennial garb as a young-aged </w:t>
      </w:r>
      <w:r w:rsidR="00B84E23">
        <w:rPr>
          <w:sz w:val="18"/>
          <w:szCs w:val="18"/>
        </w:rPr>
        <w:t>administrator but</w:t>
      </w:r>
      <w:r w:rsidR="00B20D99">
        <w:rPr>
          <w:sz w:val="18"/>
          <w:szCs w:val="18"/>
        </w:rPr>
        <w:t xml:space="preserve"> comes to The Madison a savvy veteran of healthcare having </w:t>
      </w:r>
      <w:r w:rsidR="00B84E23">
        <w:rPr>
          <w:sz w:val="18"/>
          <w:szCs w:val="18"/>
        </w:rPr>
        <w:t xml:space="preserve">been an administrator in multiple facilities. A product of Utah, Holden is a huge Utah Utes </w:t>
      </w:r>
      <w:r w:rsidR="003D7C57">
        <w:rPr>
          <w:sz w:val="18"/>
          <w:szCs w:val="18"/>
        </w:rPr>
        <w:t>fan,</w:t>
      </w:r>
      <w:r w:rsidR="00B84E23">
        <w:rPr>
          <w:sz w:val="18"/>
          <w:szCs w:val="18"/>
        </w:rPr>
        <w:t xml:space="preserve"> and he will let you know it. </w:t>
      </w:r>
      <w:r w:rsidR="003D7C57">
        <w:rPr>
          <w:sz w:val="18"/>
          <w:szCs w:val="18"/>
        </w:rPr>
        <w:t xml:space="preserve">In his spare time, limited spare time, he enjoys spending time with wife and child. When </w:t>
      </w:r>
      <w:r w:rsidR="00407C6F">
        <w:rPr>
          <w:sz w:val="18"/>
          <w:szCs w:val="18"/>
        </w:rPr>
        <w:t xml:space="preserve">he has time, </w:t>
      </w:r>
      <w:r w:rsidR="003D7C57">
        <w:rPr>
          <w:sz w:val="18"/>
          <w:szCs w:val="18"/>
        </w:rPr>
        <w:t>Holden loves to hunt. You will never find Holden with a puzzled look on his face, but you may find him with a puzzle and most recently his 2000-piece puzzle. So</w:t>
      </w:r>
      <w:r w:rsidR="00501D8E">
        <w:rPr>
          <w:sz w:val="18"/>
          <w:szCs w:val="18"/>
        </w:rPr>
        <w:t xml:space="preserve">, </w:t>
      </w:r>
      <w:r w:rsidR="003D7C57">
        <w:rPr>
          <w:sz w:val="18"/>
          <w:szCs w:val="18"/>
        </w:rPr>
        <w:t>stop on by The Madison and meet the “grand staff” that is captained by Holden Grandstaff, and spend some time visiting a loved one.</w:t>
      </w:r>
    </w:p>
    <w:p w14:paraId="5A6613E0" w14:textId="77777777" w:rsidR="00701043" w:rsidRPr="00701043" w:rsidRDefault="00701043" w:rsidP="00701043">
      <w:pPr>
        <w:rPr>
          <w:sz w:val="18"/>
          <w:szCs w:val="18"/>
        </w:rPr>
      </w:pPr>
    </w:p>
    <w:p w14:paraId="1C1ED320" w14:textId="37C6D3DB" w:rsidR="00A82319" w:rsidRPr="00701043" w:rsidRDefault="00A82319">
      <w:pPr>
        <w:rPr>
          <w:sz w:val="18"/>
          <w:szCs w:val="18"/>
        </w:rPr>
      </w:pPr>
    </w:p>
    <w:p w14:paraId="659638FB" w14:textId="689F29EB" w:rsidR="00A82319" w:rsidRPr="0076056C" w:rsidRDefault="0076056C">
      <w:pPr>
        <w:pStyle w:val="Quote"/>
        <w:rPr>
          <w:sz w:val="16"/>
          <w:szCs w:val="16"/>
        </w:rPr>
      </w:pPr>
      <w:r w:rsidRPr="0076056C">
        <w:rPr>
          <w:rFonts w:ascii="Segoe UI" w:hAnsi="Segoe UI" w:cs="Segoe UI"/>
          <w:color w:val="212529"/>
          <w:sz w:val="16"/>
          <w:szCs w:val="16"/>
          <w:shd w:val="clear" w:color="auto" w:fill="FFFFFF"/>
        </w:rPr>
        <w:t xml:space="preserve">"The Madison has a nice staff that is good with me and works really hard to make it nice and they do. I can't say anything bad, </w:t>
      </w:r>
      <w:r>
        <w:rPr>
          <w:rFonts w:ascii="Segoe UI" w:hAnsi="Segoe UI" w:cs="Segoe UI"/>
          <w:color w:val="212529"/>
          <w:sz w:val="16"/>
          <w:szCs w:val="16"/>
          <w:shd w:val="clear" w:color="auto" w:fill="FFFFFF"/>
        </w:rPr>
        <w:t xml:space="preserve">as </w:t>
      </w:r>
      <w:r w:rsidRPr="0076056C">
        <w:rPr>
          <w:rFonts w:ascii="Segoe UI" w:hAnsi="Segoe UI" w:cs="Segoe UI"/>
          <w:color w:val="212529"/>
          <w:sz w:val="16"/>
          <w:szCs w:val="16"/>
          <w:shd w:val="clear" w:color="auto" w:fill="FFFFFF"/>
        </w:rPr>
        <w:t>they go out of their way to help. The staff is good at communication. The food is excellent</w:t>
      </w:r>
      <w:r>
        <w:rPr>
          <w:rFonts w:ascii="Segoe UI" w:hAnsi="Segoe UI" w:cs="Segoe UI"/>
          <w:color w:val="212529"/>
          <w:sz w:val="16"/>
          <w:szCs w:val="16"/>
          <w:shd w:val="clear" w:color="auto" w:fill="FFFFFF"/>
        </w:rPr>
        <w:t xml:space="preserve">, </w:t>
      </w:r>
      <w:r w:rsidRPr="0076056C">
        <w:rPr>
          <w:rFonts w:ascii="Segoe UI" w:hAnsi="Segoe UI" w:cs="Segoe UI"/>
          <w:color w:val="212529"/>
          <w:sz w:val="16"/>
          <w:szCs w:val="16"/>
          <w:shd w:val="clear" w:color="auto" w:fill="FFFFFF"/>
        </w:rPr>
        <w:t>and the kitchen staff works very hard. I like it here and would recommend for others."</w:t>
      </w:r>
      <w:r>
        <w:rPr>
          <w:rFonts w:ascii="Segoe UI" w:hAnsi="Segoe UI" w:cs="Segoe UI"/>
          <w:color w:val="212529"/>
          <w:sz w:val="16"/>
          <w:szCs w:val="16"/>
          <w:shd w:val="clear" w:color="auto" w:fill="FFFFFF"/>
        </w:rPr>
        <w:t xml:space="preserve"> – Gerald, resident</w:t>
      </w:r>
    </w:p>
    <w:p w14:paraId="4F14E487" w14:textId="3F8689CA" w:rsidR="00A82319" w:rsidRPr="00357C6D" w:rsidRDefault="00A84FDB">
      <w:pPr>
        <w:pStyle w:val="Heading1"/>
        <w:rPr>
          <w:color w:val="00B0F0"/>
        </w:rPr>
      </w:pPr>
      <w:r w:rsidRPr="00357C6D">
        <w:rPr>
          <w:color w:val="00B0F0"/>
        </w:rPr>
        <w:t>s</w:t>
      </w:r>
      <w:r w:rsidR="00701043" w:rsidRPr="00357C6D">
        <w:rPr>
          <w:color w:val="00B0F0"/>
        </w:rPr>
        <w:t xml:space="preserve">ee from outside the </w:t>
      </w:r>
      <w:r w:rsidRPr="00357C6D">
        <w:rPr>
          <w:color w:val="00B0F0"/>
        </w:rPr>
        <w:t>inside</w:t>
      </w:r>
    </w:p>
    <w:p w14:paraId="6F8FE5BC" w14:textId="1420A4B6" w:rsidR="00A82319" w:rsidRPr="00701043" w:rsidRDefault="00701043">
      <w:pPr>
        <w:rPr>
          <w:noProof/>
          <w:sz w:val="18"/>
          <w:szCs w:val="18"/>
        </w:rPr>
      </w:pPr>
      <w:r>
        <w:rPr>
          <w:noProof/>
          <w:sz w:val="18"/>
          <w:szCs w:val="18"/>
        </w:rPr>
        <w:t xml:space="preserve">If you visit </w:t>
      </w:r>
      <w:hyperlink r:id="rId10" w:history="1">
        <w:r w:rsidRPr="00CB7CC8">
          <w:rPr>
            <w:rStyle w:val="Hyperlink"/>
            <w:noProof/>
            <w:sz w:val="18"/>
            <w:szCs w:val="18"/>
          </w:rPr>
          <w:t>www.themadison.biz</w:t>
        </w:r>
      </w:hyperlink>
      <w:r>
        <w:rPr>
          <w:noProof/>
          <w:sz w:val="18"/>
          <w:szCs w:val="18"/>
        </w:rPr>
        <w:t xml:space="preserve"> you will see some changes. You can now visit The Madison from the comfort of your lazy boy or while having coffee at your favorite spot. How? Simply take a virtual tour and walk the halls and rooms your loved ones live. Now more than ever, having the availability to see a facility before your loved one comes to reside, either short</w:t>
      </w:r>
      <w:r w:rsidR="00357C6D">
        <w:rPr>
          <w:noProof/>
          <w:sz w:val="18"/>
          <w:szCs w:val="18"/>
        </w:rPr>
        <w:t>-</w:t>
      </w:r>
      <w:r>
        <w:rPr>
          <w:noProof/>
          <w:sz w:val="18"/>
          <w:szCs w:val="18"/>
        </w:rPr>
        <w:t>term or long</w:t>
      </w:r>
      <w:r w:rsidR="00357C6D">
        <w:rPr>
          <w:noProof/>
          <w:sz w:val="18"/>
          <w:szCs w:val="18"/>
        </w:rPr>
        <w:t>-</w:t>
      </w:r>
      <w:r>
        <w:rPr>
          <w:noProof/>
          <w:sz w:val="18"/>
          <w:szCs w:val="18"/>
        </w:rPr>
        <w:t xml:space="preserve">term, you can now have a better overall picture </w:t>
      </w:r>
      <w:r w:rsidR="00357C6D">
        <w:rPr>
          <w:noProof/>
          <w:sz w:val="18"/>
          <w:szCs w:val="18"/>
        </w:rPr>
        <w:t xml:space="preserve">or in this case 360 degree view of the facility. In addition, you can also see inside The Madison by reviewing the testimonials provided by residents, both skilled rehabilitation and long-term care. Choose the testimonials tab from MENU and visit our testimonials page. For more newsletters and to </w:t>
      </w:r>
      <w:r w:rsidR="00A56101">
        <w:rPr>
          <w:noProof/>
          <w:sz w:val="18"/>
          <w:szCs w:val="18"/>
        </w:rPr>
        <w:t>learn</w:t>
      </w:r>
      <w:r w:rsidR="00357C6D">
        <w:rPr>
          <w:noProof/>
          <w:sz w:val="18"/>
          <w:szCs w:val="18"/>
        </w:rPr>
        <w:t xml:space="preserve"> more of what is going on “inside” The Madison, subscribe to receive </w:t>
      </w:r>
      <w:r w:rsidR="00357C6D" w:rsidRPr="00A56101">
        <w:rPr>
          <w:noProof/>
          <w:color w:val="00B0F0"/>
          <w:sz w:val="18"/>
          <w:szCs w:val="18"/>
        </w:rPr>
        <w:t xml:space="preserve">THE MADISON </w:t>
      </w:r>
      <w:r w:rsidR="00357C6D" w:rsidRPr="00A56101">
        <w:rPr>
          <w:noProof/>
          <w:color w:val="00B050"/>
          <w:sz w:val="18"/>
          <w:szCs w:val="18"/>
        </w:rPr>
        <w:t>MINUTES</w:t>
      </w:r>
      <w:r w:rsidR="00357C6D">
        <w:rPr>
          <w:noProof/>
          <w:sz w:val="18"/>
          <w:szCs w:val="18"/>
        </w:rPr>
        <w:t xml:space="preserve"> on a monthly basis to your email.</w:t>
      </w:r>
    </w:p>
    <w:p w14:paraId="7E6D3D34" w14:textId="29755A57" w:rsidR="00A82319" w:rsidRPr="00357C6D" w:rsidRDefault="00A84FDB">
      <w:pPr>
        <w:pStyle w:val="Heading1"/>
        <w:rPr>
          <w:color w:val="00B0F0"/>
        </w:rPr>
      </w:pPr>
      <w:r w:rsidRPr="00357C6D">
        <w:rPr>
          <w:color w:val="00B0F0"/>
        </w:rPr>
        <w:t>“level”ing up</w:t>
      </w:r>
    </w:p>
    <w:p w14:paraId="71AE2F92" w14:textId="50AD980E" w:rsidR="00A82319" w:rsidRPr="009A0E6A" w:rsidRDefault="009A0E6A" w:rsidP="009A0E6A">
      <w:pPr>
        <w:rPr>
          <w:noProof/>
          <w:sz w:val="18"/>
          <w:szCs w:val="18"/>
        </w:rPr>
      </w:pPr>
      <w:r w:rsidRPr="009A0E6A">
        <w:rPr>
          <w:noProof/>
          <w:sz w:val="18"/>
          <w:szCs w:val="18"/>
        </w:rPr>
        <w:t>Have you ever heard of a Chicago Cubs fan that is also a Green Bay Packers fan? Not me! I assume if you’re a Cubs fan then you’re also a Chicago Bears fan. Nope! John Leveling shows his true colors at The Madison, and those colors are blue and green for his two favorite teams. But John also shows his true colors when he greets you and has a conversation every day with whomever, resident or staff, come into contact with him. John’s true colors are shown in his friendly nature and ability to bring a smile to whomever he meets. His biggest smile is when his wife visits him at the facility</w:t>
      </w:r>
      <w:r w:rsidR="00A56101">
        <w:rPr>
          <w:noProof/>
          <w:sz w:val="18"/>
          <w:szCs w:val="18"/>
        </w:rPr>
        <w:t xml:space="preserve"> and brings his favorite beverage. Cheers John!</w:t>
      </w:r>
    </w:p>
    <w:p w14:paraId="4263E794" w14:textId="58C775F9" w:rsidR="00A82319" w:rsidRDefault="008956E6">
      <w:pPr>
        <w:pStyle w:val="Heading1"/>
      </w:pPr>
      <w:r w:rsidRPr="00357C6D">
        <w:rPr>
          <w:noProof/>
          <w:color w:val="00B0F0"/>
          <w:lang w:eastAsia="en-US"/>
        </w:rPr>
        <w:lastRenderedPageBreak/>
        <mc:AlternateContent>
          <mc:Choice Requires="wps">
            <w:drawing>
              <wp:anchor distT="182880" distB="182880" distL="274320" distR="274320" simplePos="0" relativeHeight="251663360" behindDoc="0" locked="1" layoutInCell="1" allowOverlap="0" wp14:anchorId="7A57EE02" wp14:editId="1A52B0CD">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238C528A" w14:textId="77777777" w:rsidTr="008B3E2C">
                              <w:trPr>
                                <w:trHeight w:hRule="exact" w:val="3312"/>
                              </w:trPr>
                              <w:tc>
                                <w:tcPr>
                                  <w:tcW w:w="3518" w:type="dxa"/>
                                </w:tcPr>
                                <w:p w14:paraId="0403DEF0" w14:textId="232DB572" w:rsidR="00D458DD" w:rsidRDefault="00A26892" w:rsidP="00D458DD">
                                  <w:r>
                                    <w:rPr>
                                      <w:noProof/>
                                    </w:rPr>
                                    <w:drawing>
                                      <wp:inline distT="0" distB="0" distL="0" distR="0" wp14:anchorId="2B96A7B6" wp14:editId="244472DA">
                                        <wp:extent cx="1619885" cy="2103120"/>
                                        <wp:effectExtent l="0" t="0" r="0" b="0"/>
                                        <wp:docPr id="3" name="Picture 3"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medium confidence"/>
                                                <pic:cNvPicPr/>
                                              </pic:nvPicPr>
                                              <pic:blipFill>
                                                <a:blip r:embed="rId11"/>
                                                <a:stretch>
                                                  <a:fillRect/>
                                                </a:stretch>
                                              </pic:blipFill>
                                              <pic:spPr>
                                                <a:xfrm>
                                                  <a:off x="0" y="0"/>
                                                  <a:ext cx="1619885" cy="2103120"/>
                                                </a:xfrm>
                                                <a:prstGeom prst="rect">
                                                  <a:avLst/>
                                                </a:prstGeom>
                                              </pic:spPr>
                                            </pic:pic>
                                          </a:graphicData>
                                        </a:graphic>
                                      </wp:inline>
                                    </w:drawing>
                                  </w:r>
                                </w:p>
                              </w:tc>
                            </w:tr>
                          </w:tbl>
                          <w:p w14:paraId="59473832" w14:textId="7D587369" w:rsidR="00A82319" w:rsidRDefault="00A26892">
                            <w:pPr>
                              <w:pStyle w:val="Caption"/>
                            </w:pPr>
                            <w:r>
                              <w:t>Dustin Alter, Dietary Supervisor</w:t>
                            </w:r>
                          </w:p>
                          <w:p w14:paraId="1C43BB9F" w14:textId="77777777" w:rsidR="00A82319" w:rsidRDefault="008956E6">
                            <w:pPr>
                              <w:pStyle w:val="ContactHeading"/>
                            </w:pPr>
                            <w:r>
                              <w:t>Contact Us</w:t>
                            </w:r>
                          </w:p>
                          <w:p w14:paraId="6D8173FD" w14:textId="5046715D" w:rsidR="00A82319" w:rsidRDefault="00183AFE"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A26892">
                                  <w:rPr>
                                    <w:bCs/>
                                  </w:rPr>
                                  <w:t>The Madison Senior Living</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1A4B97B7" w14:textId="7AA58ADC" w:rsidR="00A82319" w:rsidRDefault="00A26892">
                                <w:pPr>
                                  <w:pStyle w:val="ContactInfo"/>
                                </w:pPr>
                                <w:r>
                                  <w:t>1702 41st Street</w:t>
                                </w:r>
                                <w:r>
                                  <w:br/>
                                  <w:t>Fort Madison, IA 52627</w:t>
                                </w:r>
                              </w:p>
                            </w:sdtContent>
                          </w:sdt>
                          <w:p w14:paraId="6108030C" w14:textId="307C6ADC" w:rsidR="00A82319" w:rsidRDefault="00A26892">
                            <w:pPr>
                              <w:pStyle w:val="ContactInfo"/>
                            </w:pPr>
                            <w:r>
                              <w:t>319.372.8021</w:t>
                            </w:r>
                          </w:p>
                          <w:p w14:paraId="0B69CCB6" w14:textId="090E3AB9" w:rsidR="00A82319" w:rsidRDefault="00A26892">
                            <w:pPr>
                              <w:pStyle w:val="ContactInfo"/>
                            </w:pPr>
                            <w:r>
                              <w:t>bwright@themadison.biz</w:t>
                            </w:r>
                          </w:p>
                          <w:p w14:paraId="74DF246D" w14:textId="49D9CFB1" w:rsidR="00A82319" w:rsidRDefault="00183AFE">
                            <w:pPr>
                              <w:pStyle w:val="ContactInfo"/>
                              <w:rPr>
                                <w:color w:val="00B0F0"/>
                              </w:rPr>
                            </w:pPr>
                            <w:hyperlink r:id="rId12" w:history="1">
                              <w:r w:rsidR="007F75E2" w:rsidRPr="00D40268">
                                <w:rPr>
                                  <w:rStyle w:val="Hyperlink"/>
                                </w:rPr>
                                <w:t>www.themadison.biz</w:t>
                              </w:r>
                            </w:hyperlink>
                          </w:p>
                          <w:p w14:paraId="32646DCF" w14:textId="5FE2F7B4" w:rsidR="007F75E2" w:rsidRPr="007F75E2" w:rsidRDefault="007F75E2">
                            <w:pPr>
                              <w:pStyle w:val="ContactInfo"/>
                              <w:rPr>
                                <w:color w:val="00B0F0"/>
                              </w:rPr>
                            </w:pPr>
                            <w:r w:rsidRPr="003D3977">
                              <w:rPr>
                                <w:noProof/>
                              </w:rPr>
                              <w:drawing>
                                <wp:inline distT="0" distB="0" distL="0" distR="0" wp14:anchorId="31337493" wp14:editId="1E0BEA32">
                                  <wp:extent cx="384048" cy="36576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a:stretch>
                                            <a:fillRect/>
                                          </a:stretch>
                                        </pic:blipFill>
                                        <pic:spPr>
                                          <a:xfrm>
                                            <a:off x="0" y="0"/>
                                            <a:ext cx="384048" cy="365760"/>
                                          </a:xfrm>
                                          <a:prstGeom prst="rect">
                                            <a:avLst/>
                                          </a:prstGeom>
                                        </pic:spPr>
                                      </pic:pic>
                                    </a:graphicData>
                                  </a:graphic>
                                </wp:inline>
                              </w:drawing>
                            </w:r>
                            <w:r w:rsidRPr="007F75E2">
                              <w:rPr>
                                <w:b/>
                                <w:bCs/>
                                <w:color w:val="00B0F0"/>
                              </w:rPr>
                              <w:t>The Madison Senior Living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EE02"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238C528A" w14:textId="77777777" w:rsidTr="008B3E2C">
                        <w:trPr>
                          <w:trHeight w:hRule="exact" w:val="3312"/>
                        </w:trPr>
                        <w:tc>
                          <w:tcPr>
                            <w:tcW w:w="3518" w:type="dxa"/>
                          </w:tcPr>
                          <w:p w14:paraId="0403DEF0" w14:textId="232DB572" w:rsidR="00D458DD" w:rsidRDefault="00A26892" w:rsidP="00D458DD">
                            <w:r>
                              <w:rPr>
                                <w:noProof/>
                              </w:rPr>
                              <w:drawing>
                                <wp:inline distT="0" distB="0" distL="0" distR="0" wp14:anchorId="2B96A7B6" wp14:editId="244472DA">
                                  <wp:extent cx="1619885" cy="2103120"/>
                                  <wp:effectExtent l="0" t="0" r="0" b="0"/>
                                  <wp:docPr id="3" name="Picture 3"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medium confidence"/>
                                          <pic:cNvPicPr/>
                                        </pic:nvPicPr>
                                        <pic:blipFill>
                                          <a:blip r:embed="rId11"/>
                                          <a:stretch>
                                            <a:fillRect/>
                                          </a:stretch>
                                        </pic:blipFill>
                                        <pic:spPr>
                                          <a:xfrm>
                                            <a:off x="0" y="0"/>
                                            <a:ext cx="1619885" cy="2103120"/>
                                          </a:xfrm>
                                          <a:prstGeom prst="rect">
                                            <a:avLst/>
                                          </a:prstGeom>
                                        </pic:spPr>
                                      </pic:pic>
                                    </a:graphicData>
                                  </a:graphic>
                                </wp:inline>
                              </w:drawing>
                            </w:r>
                          </w:p>
                        </w:tc>
                      </w:tr>
                    </w:tbl>
                    <w:p w14:paraId="59473832" w14:textId="7D587369" w:rsidR="00A82319" w:rsidRDefault="00A26892">
                      <w:pPr>
                        <w:pStyle w:val="Caption"/>
                      </w:pPr>
                      <w:r>
                        <w:t>Dustin Alter, Dietary Supervisor</w:t>
                      </w:r>
                    </w:p>
                    <w:p w14:paraId="1C43BB9F" w14:textId="77777777" w:rsidR="00A82319" w:rsidRDefault="008956E6">
                      <w:pPr>
                        <w:pStyle w:val="ContactHeading"/>
                      </w:pPr>
                      <w:r>
                        <w:t>Contact Us</w:t>
                      </w:r>
                    </w:p>
                    <w:p w14:paraId="6D8173FD" w14:textId="5046715D" w:rsidR="00A82319" w:rsidRDefault="00183AFE"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A26892">
                            <w:rPr>
                              <w:bCs/>
                            </w:rPr>
                            <w:t>The Madison Senior Living</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1A4B97B7" w14:textId="7AA58ADC" w:rsidR="00A82319" w:rsidRDefault="00A26892">
                          <w:pPr>
                            <w:pStyle w:val="ContactInfo"/>
                          </w:pPr>
                          <w:r>
                            <w:t>1702 41st Street</w:t>
                          </w:r>
                          <w:r>
                            <w:br/>
                            <w:t>Fort Madison, IA 52627</w:t>
                          </w:r>
                        </w:p>
                      </w:sdtContent>
                    </w:sdt>
                    <w:p w14:paraId="6108030C" w14:textId="307C6ADC" w:rsidR="00A82319" w:rsidRDefault="00A26892">
                      <w:pPr>
                        <w:pStyle w:val="ContactInfo"/>
                      </w:pPr>
                      <w:r>
                        <w:t>319.372.8021</w:t>
                      </w:r>
                    </w:p>
                    <w:p w14:paraId="0B69CCB6" w14:textId="090E3AB9" w:rsidR="00A82319" w:rsidRDefault="00A26892">
                      <w:pPr>
                        <w:pStyle w:val="ContactInfo"/>
                      </w:pPr>
                      <w:r>
                        <w:t>bwright@themadison.biz</w:t>
                      </w:r>
                    </w:p>
                    <w:p w14:paraId="74DF246D" w14:textId="49D9CFB1" w:rsidR="00A82319" w:rsidRDefault="00183AFE">
                      <w:pPr>
                        <w:pStyle w:val="ContactInfo"/>
                        <w:rPr>
                          <w:color w:val="00B0F0"/>
                        </w:rPr>
                      </w:pPr>
                      <w:hyperlink r:id="rId14" w:history="1">
                        <w:r w:rsidR="007F75E2" w:rsidRPr="00D40268">
                          <w:rPr>
                            <w:rStyle w:val="Hyperlink"/>
                          </w:rPr>
                          <w:t>www.themadison.biz</w:t>
                        </w:r>
                      </w:hyperlink>
                    </w:p>
                    <w:p w14:paraId="32646DCF" w14:textId="5FE2F7B4" w:rsidR="007F75E2" w:rsidRPr="007F75E2" w:rsidRDefault="007F75E2">
                      <w:pPr>
                        <w:pStyle w:val="ContactInfo"/>
                        <w:rPr>
                          <w:color w:val="00B0F0"/>
                        </w:rPr>
                      </w:pPr>
                      <w:r w:rsidRPr="003D3977">
                        <w:rPr>
                          <w:noProof/>
                        </w:rPr>
                        <w:drawing>
                          <wp:inline distT="0" distB="0" distL="0" distR="0" wp14:anchorId="31337493" wp14:editId="1E0BEA32">
                            <wp:extent cx="384048" cy="36576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a:stretch>
                                      <a:fillRect/>
                                    </a:stretch>
                                  </pic:blipFill>
                                  <pic:spPr>
                                    <a:xfrm>
                                      <a:off x="0" y="0"/>
                                      <a:ext cx="384048" cy="365760"/>
                                    </a:xfrm>
                                    <a:prstGeom prst="rect">
                                      <a:avLst/>
                                    </a:prstGeom>
                                  </pic:spPr>
                                </pic:pic>
                              </a:graphicData>
                            </a:graphic>
                          </wp:inline>
                        </w:drawing>
                      </w:r>
                      <w:r w:rsidRPr="007F75E2">
                        <w:rPr>
                          <w:b/>
                          <w:bCs/>
                          <w:color w:val="00B0F0"/>
                        </w:rPr>
                        <w:t>The Madison Senior Living</w:t>
                      </w:r>
                    </w:p>
                  </w:txbxContent>
                </v:textbox>
                <w10:wrap type="square" anchorx="margin" anchory="margin"/>
                <w10:anchorlock/>
              </v:shape>
            </w:pict>
          </mc:Fallback>
        </mc:AlternateContent>
      </w:r>
      <w:r w:rsidRPr="00357C6D">
        <w:rPr>
          <w:noProof/>
          <w:color w:val="00B0F0"/>
          <w:lang w:eastAsia="en-US"/>
        </w:rPr>
        <mc:AlternateContent>
          <mc:Choice Requires="wps">
            <w:drawing>
              <wp:anchor distT="182880" distB="182880" distL="274320" distR="274320" simplePos="0" relativeHeight="251665408" behindDoc="0" locked="0" layoutInCell="1" allowOverlap="0" wp14:anchorId="71555580" wp14:editId="71BE1612">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A82319" w14:paraId="28265233" w14:textId="77777777">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14:paraId="2ACB9F92" w14:textId="490C4048" w:rsidR="00A82319" w:rsidRDefault="00A26892">
                                      <w:pPr>
                                        <w:pStyle w:val="Organization"/>
                                      </w:pPr>
                                      <w:r>
                                        <w:t>The Madison Senior Living</w:t>
                                      </w:r>
                                    </w:p>
                                  </w:sdtContent>
                                </w:sdt>
                                <w:sdt>
                                  <w:sdt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14:paraId="60B56FB7" w14:textId="4605B43B" w:rsidR="00A82319" w:rsidRDefault="00A26892" w:rsidP="00D458DD">
                                      <w:pPr>
                                        <w:pStyle w:val="ContactInfo"/>
                                      </w:pPr>
                                      <w:r>
                                        <w:t>1702 41st Street</w:t>
                                      </w:r>
                                      <w:r>
                                        <w:br/>
                                        <w:t>Fort Madison, IA 52627</w:t>
                                      </w:r>
                                    </w:p>
                                  </w:sdtContent>
                                </w:sdt>
                              </w:tc>
                              <w:tc>
                                <w:tcPr>
                                  <w:tcW w:w="3000" w:type="pct"/>
                                </w:tcPr>
                                <w:p w14:paraId="2B8BAADB" w14:textId="214E6932" w:rsidR="00A82319" w:rsidRDefault="00A82319"/>
                              </w:tc>
                            </w:tr>
                            <w:tr w:rsidR="00A82319" w14:paraId="67664619" w14:textId="77777777">
                              <w:trPr>
                                <w:trHeight w:val="3600"/>
                              </w:trPr>
                              <w:tc>
                                <w:tcPr>
                                  <w:tcW w:w="2000" w:type="pct"/>
                                </w:tcPr>
                                <w:p w14:paraId="612C42AC" w14:textId="77777777" w:rsidR="00A82319" w:rsidRDefault="00A82319">
                                  <w:pPr>
                                    <w:pStyle w:val="ContactInfo"/>
                                  </w:pPr>
                                </w:p>
                              </w:tc>
                              <w:tc>
                                <w:tcPr>
                                  <w:tcW w:w="3000" w:type="pct"/>
                                </w:tcPr>
                                <w:sdt>
                                  <w:sdtPr>
                                    <w:id w:val="-1357416902"/>
                                    <w:temporary/>
                                    <w:showingPlcHdr/>
                                    <w15:appearance w15:val="hidden"/>
                                    <w:text/>
                                  </w:sdtPr>
                                  <w:sdtEndPr/>
                                  <w:sdtContent>
                                    <w:p w14:paraId="7A0699A5" w14:textId="77777777" w:rsidR="00A82319" w:rsidRDefault="008956E6">
                                      <w:pPr>
                                        <w:pStyle w:val="ContactInfoBold"/>
                                      </w:pPr>
                                      <w:r>
                                        <w:t>Recipient Name</w:t>
                                      </w:r>
                                    </w:p>
                                  </w:sdtContent>
                                </w:sdt>
                                <w:sdt>
                                  <w:sdtPr>
                                    <w:id w:val="-504204370"/>
                                    <w:temporary/>
                                    <w:showingPlcHdr/>
                                    <w15:appearance w15:val="hidden"/>
                                    <w:text w:multiLine="1"/>
                                  </w:sdtPr>
                                  <w:sdtEndPr/>
                                  <w:sdtContent>
                                    <w:p w14:paraId="6A4154FC" w14:textId="77777777" w:rsidR="00A82319" w:rsidRDefault="008956E6">
                                      <w:pPr>
                                        <w:pStyle w:val="ContactInfo"/>
                                      </w:pPr>
                                      <w:r>
                                        <w:t>Street Address</w:t>
                                      </w:r>
                                      <w:r>
                                        <w:br/>
                                        <w:t>City, ST  ZIP Code</w:t>
                                      </w:r>
                                    </w:p>
                                  </w:sdtContent>
                                </w:sdt>
                              </w:tc>
                            </w:tr>
                          </w:tbl>
                          <w:p w14:paraId="599C2544"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1555580"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A82319" w14:paraId="28265233" w14:textId="77777777">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14:paraId="2ACB9F92" w14:textId="490C4048" w:rsidR="00A82319" w:rsidRDefault="00A26892">
                                <w:pPr>
                                  <w:pStyle w:val="Organization"/>
                                </w:pPr>
                                <w:r>
                                  <w:t>The Madison Senior Living</w:t>
                                </w:r>
                              </w:p>
                            </w:sdtContent>
                          </w:sdt>
                          <w:sdt>
                            <w:sdt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14:paraId="60B56FB7" w14:textId="4605B43B" w:rsidR="00A82319" w:rsidRDefault="00A26892" w:rsidP="00D458DD">
                                <w:pPr>
                                  <w:pStyle w:val="ContactInfo"/>
                                </w:pPr>
                                <w:r>
                                  <w:t>1702 41st Street</w:t>
                                </w:r>
                                <w:r>
                                  <w:br/>
                                  <w:t>Fort Madison, IA 52627</w:t>
                                </w:r>
                              </w:p>
                            </w:sdtContent>
                          </w:sdt>
                        </w:tc>
                        <w:tc>
                          <w:tcPr>
                            <w:tcW w:w="3000" w:type="pct"/>
                          </w:tcPr>
                          <w:p w14:paraId="2B8BAADB" w14:textId="214E6932" w:rsidR="00A82319" w:rsidRDefault="00A82319"/>
                        </w:tc>
                      </w:tr>
                      <w:tr w:rsidR="00A82319" w14:paraId="67664619" w14:textId="77777777">
                        <w:trPr>
                          <w:trHeight w:val="3600"/>
                        </w:trPr>
                        <w:tc>
                          <w:tcPr>
                            <w:tcW w:w="2000" w:type="pct"/>
                          </w:tcPr>
                          <w:p w14:paraId="612C42AC" w14:textId="77777777" w:rsidR="00A82319" w:rsidRDefault="00A82319">
                            <w:pPr>
                              <w:pStyle w:val="ContactInfo"/>
                            </w:pPr>
                          </w:p>
                        </w:tc>
                        <w:tc>
                          <w:tcPr>
                            <w:tcW w:w="3000" w:type="pct"/>
                          </w:tcPr>
                          <w:sdt>
                            <w:sdtPr>
                              <w:id w:val="-1357416902"/>
                              <w:temporary/>
                              <w:showingPlcHdr/>
                              <w15:appearance w15:val="hidden"/>
                              <w:text/>
                            </w:sdtPr>
                            <w:sdtEndPr/>
                            <w:sdtContent>
                              <w:p w14:paraId="7A0699A5" w14:textId="77777777" w:rsidR="00A82319" w:rsidRDefault="008956E6">
                                <w:pPr>
                                  <w:pStyle w:val="ContactInfoBold"/>
                                </w:pPr>
                                <w:r>
                                  <w:t>Recipient Name</w:t>
                                </w:r>
                              </w:p>
                            </w:sdtContent>
                          </w:sdt>
                          <w:sdt>
                            <w:sdtPr>
                              <w:id w:val="-504204370"/>
                              <w:temporary/>
                              <w:showingPlcHdr/>
                              <w15:appearance w15:val="hidden"/>
                              <w:text w:multiLine="1"/>
                            </w:sdtPr>
                            <w:sdtEndPr/>
                            <w:sdtContent>
                              <w:p w14:paraId="6A4154FC" w14:textId="77777777" w:rsidR="00A82319" w:rsidRDefault="008956E6">
                                <w:pPr>
                                  <w:pStyle w:val="ContactInfo"/>
                                </w:pPr>
                                <w:r>
                                  <w:t>Street Address</w:t>
                                </w:r>
                                <w:r>
                                  <w:br/>
                                  <w:t>City, ST  ZIP Code</w:t>
                                </w:r>
                              </w:p>
                            </w:sdtContent>
                          </w:sdt>
                        </w:tc>
                      </w:tr>
                    </w:tbl>
                    <w:p w14:paraId="599C2544" w14:textId="77777777" w:rsidR="00A82319" w:rsidRDefault="00A82319"/>
                  </w:txbxContent>
                </v:textbox>
                <w10:wrap type="topAndBottom" anchorx="margin" anchory="margin"/>
              </v:shape>
            </w:pict>
          </mc:Fallback>
        </mc:AlternateContent>
      </w:r>
      <w:r w:rsidR="00407C6F">
        <w:rPr>
          <w:color w:val="00B0F0"/>
        </w:rPr>
        <w:t>nothing “alter”ed because food is the quality of a michelin 5-star restaurant</w:t>
      </w:r>
    </w:p>
    <w:p w14:paraId="1F375254" w14:textId="0F681D70" w:rsidR="00A82319" w:rsidRDefault="00A84FDB" w:rsidP="00A84FDB">
      <w:pPr>
        <w:rPr>
          <w:noProof/>
          <w:sz w:val="18"/>
          <w:szCs w:val="18"/>
        </w:rPr>
      </w:pPr>
      <w:r w:rsidRPr="009A0E6A">
        <w:rPr>
          <w:noProof/>
          <w:sz w:val="18"/>
          <w:szCs w:val="18"/>
        </w:rPr>
        <w:t>One common theme I hear from residents at The Madison</w:t>
      </w:r>
      <w:r w:rsidR="00357C6D">
        <w:rPr>
          <w:noProof/>
          <w:sz w:val="18"/>
          <w:szCs w:val="18"/>
        </w:rPr>
        <w:t xml:space="preserve"> is,</w:t>
      </w:r>
      <w:r w:rsidRPr="009A0E6A">
        <w:rPr>
          <w:noProof/>
          <w:sz w:val="18"/>
          <w:szCs w:val="18"/>
        </w:rPr>
        <w:t xml:space="preserve"> the food is great! Dietary Supervisor Dustin Alter</w:t>
      </w:r>
      <w:r w:rsidR="00B6521F" w:rsidRPr="009A0E6A">
        <w:rPr>
          <w:noProof/>
          <w:sz w:val="18"/>
          <w:szCs w:val="18"/>
        </w:rPr>
        <w:t xml:space="preserve"> creates and manages the dietary requirements of each resident for a team of exceptional line cooks </w:t>
      </w:r>
      <w:r w:rsidR="00501D8E">
        <w:rPr>
          <w:noProof/>
          <w:sz w:val="18"/>
          <w:szCs w:val="18"/>
        </w:rPr>
        <w:t>who all contribute to the overall tastes of the facility.</w:t>
      </w:r>
      <w:r w:rsidR="00B6521F" w:rsidRPr="009A0E6A">
        <w:rPr>
          <w:noProof/>
          <w:sz w:val="18"/>
          <w:szCs w:val="18"/>
        </w:rPr>
        <w:t xml:space="preserve"> </w:t>
      </w:r>
      <w:r w:rsidR="00357C6D">
        <w:rPr>
          <w:noProof/>
          <w:sz w:val="18"/>
          <w:szCs w:val="18"/>
        </w:rPr>
        <w:t xml:space="preserve">Under the direction of </w:t>
      </w:r>
      <w:r w:rsidR="00392B6F">
        <w:rPr>
          <w:noProof/>
          <w:sz w:val="18"/>
          <w:szCs w:val="18"/>
        </w:rPr>
        <w:t>the Dietary Supervisor</w:t>
      </w:r>
      <w:r w:rsidR="00357C6D">
        <w:rPr>
          <w:noProof/>
          <w:sz w:val="18"/>
          <w:szCs w:val="18"/>
        </w:rPr>
        <w:t xml:space="preserve">, </w:t>
      </w:r>
      <w:r w:rsidR="00501D8E">
        <w:rPr>
          <w:noProof/>
          <w:sz w:val="18"/>
          <w:szCs w:val="18"/>
        </w:rPr>
        <w:t xml:space="preserve">the </w:t>
      </w:r>
      <w:r w:rsidR="00392B6F">
        <w:rPr>
          <w:noProof/>
          <w:sz w:val="18"/>
          <w:szCs w:val="18"/>
        </w:rPr>
        <w:t xml:space="preserve">team of </w:t>
      </w:r>
      <w:r w:rsidR="00B6521F" w:rsidRPr="009A0E6A">
        <w:rPr>
          <w:noProof/>
          <w:sz w:val="18"/>
          <w:szCs w:val="18"/>
        </w:rPr>
        <w:t xml:space="preserve">culinary creators always step up to the plate and hit a homerun with their culinary delights. </w:t>
      </w:r>
      <w:r w:rsidR="00357C6D">
        <w:rPr>
          <w:noProof/>
          <w:sz w:val="18"/>
          <w:szCs w:val="18"/>
        </w:rPr>
        <w:t>Like a well oiled, or in this case a well olive oiled machine, the dietary team brings</w:t>
      </w:r>
      <w:r w:rsidR="00B6521F" w:rsidRPr="009A0E6A">
        <w:rPr>
          <w:noProof/>
          <w:sz w:val="18"/>
          <w:szCs w:val="18"/>
        </w:rPr>
        <w:t xml:space="preserve"> a taste of home to the residents of </w:t>
      </w:r>
      <w:r w:rsidR="00392B6F">
        <w:rPr>
          <w:noProof/>
          <w:sz w:val="18"/>
          <w:szCs w:val="18"/>
        </w:rPr>
        <w:t>The Madison</w:t>
      </w:r>
      <w:r w:rsidR="00357C6D">
        <w:rPr>
          <w:noProof/>
          <w:sz w:val="18"/>
          <w:szCs w:val="18"/>
        </w:rPr>
        <w:t xml:space="preserve">. </w:t>
      </w:r>
      <w:r w:rsidR="00501D8E">
        <w:rPr>
          <w:noProof/>
          <w:sz w:val="18"/>
          <w:szCs w:val="18"/>
        </w:rPr>
        <w:t>The kitchen is</w:t>
      </w:r>
      <w:r w:rsidR="00B6521F" w:rsidRPr="009A0E6A">
        <w:rPr>
          <w:noProof/>
          <w:sz w:val="18"/>
          <w:szCs w:val="18"/>
        </w:rPr>
        <w:t xml:space="preserve"> able to deliver delectable delights that provide joy to the tastebuds of residents. </w:t>
      </w:r>
      <w:r w:rsidR="00392B6F">
        <w:rPr>
          <w:noProof/>
          <w:sz w:val="18"/>
          <w:szCs w:val="18"/>
        </w:rPr>
        <w:t xml:space="preserve">As a conductor is to his orchestra, </w:t>
      </w:r>
      <w:r w:rsidR="00501D8E">
        <w:rPr>
          <w:noProof/>
          <w:sz w:val="18"/>
          <w:szCs w:val="18"/>
        </w:rPr>
        <w:t xml:space="preserve">Dustin </w:t>
      </w:r>
      <w:r w:rsidR="00392B6F">
        <w:rPr>
          <w:noProof/>
          <w:sz w:val="18"/>
          <w:szCs w:val="18"/>
        </w:rPr>
        <w:t xml:space="preserve">orchestrates a symphony of sensational savorings that can be smelled where the halls converge. Let me tell you, the smells are amazing and a pound or two can be gained just by using your olfactory. </w:t>
      </w:r>
      <w:r w:rsidR="00B6521F" w:rsidRPr="009A0E6A">
        <w:rPr>
          <w:noProof/>
          <w:sz w:val="18"/>
          <w:szCs w:val="18"/>
        </w:rPr>
        <w:t xml:space="preserve">I especially love the vegetable beef soup, marinara meatballs, and the amazing biscuits </w:t>
      </w:r>
      <w:r w:rsidR="00A26892" w:rsidRPr="009A0E6A">
        <w:rPr>
          <w:noProof/>
          <w:sz w:val="18"/>
          <w:szCs w:val="18"/>
        </w:rPr>
        <w:t xml:space="preserve">with sausage gravy that should be awarded best in town. </w:t>
      </w:r>
      <w:r w:rsidR="00670234">
        <w:rPr>
          <w:noProof/>
          <w:sz w:val="18"/>
          <w:szCs w:val="18"/>
        </w:rPr>
        <w:t>T</w:t>
      </w:r>
      <w:r w:rsidR="00392B6F">
        <w:rPr>
          <w:noProof/>
          <w:sz w:val="18"/>
          <w:szCs w:val="18"/>
        </w:rPr>
        <w:t>here are too many dishes plated and could be rated excellent coming from the kitchen of The Madison. Order up!</w:t>
      </w:r>
    </w:p>
    <w:p w14:paraId="02CF005F" w14:textId="4E120A03" w:rsidR="004B528C" w:rsidRPr="004B528C" w:rsidRDefault="004B528C" w:rsidP="00A84FDB">
      <w:pPr>
        <w:rPr>
          <w:rFonts w:ascii="Arial" w:hAnsi="Arial" w:cs="Arial"/>
          <w:b/>
          <w:bCs/>
          <w:noProof/>
          <w:color w:val="479663" w:themeColor="accent3"/>
          <w:sz w:val="24"/>
          <w:szCs w:val="24"/>
        </w:rPr>
      </w:pPr>
      <w:r w:rsidRPr="004B528C">
        <w:rPr>
          <w:rFonts w:ascii="Arial" w:hAnsi="Arial" w:cs="Arial"/>
          <w:b/>
          <w:bCs/>
          <w:noProof/>
          <w:color w:val="479663" w:themeColor="accent3"/>
          <w:sz w:val="24"/>
          <w:szCs w:val="24"/>
        </w:rPr>
        <w:t>DID YOU KNOW</w:t>
      </w:r>
    </w:p>
    <w:p w14:paraId="2516E723" w14:textId="3F52924F" w:rsidR="004B528C" w:rsidRDefault="004B528C" w:rsidP="00A84FDB">
      <w:pPr>
        <w:rPr>
          <w:rFonts w:cs="Open Sans"/>
          <w:color w:val="555759"/>
          <w:sz w:val="18"/>
          <w:szCs w:val="18"/>
          <w:bdr w:val="none" w:sz="0" w:space="0" w:color="auto" w:frame="1"/>
        </w:rPr>
      </w:pPr>
      <w:r w:rsidRPr="004B528C">
        <w:rPr>
          <w:rFonts w:cs="Open Sans"/>
          <w:color w:val="555759"/>
          <w:sz w:val="18"/>
          <w:szCs w:val="18"/>
          <w:bdr w:val="none" w:sz="0" w:space="0" w:color="auto" w:frame="1"/>
        </w:rPr>
        <w:t>There are more than 55,000 seniors over age 100, and by 2050 the number of “centenarians” is expected to top 600,000. This is roughly the population of Vermont. </w:t>
      </w:r>
    </w:p>
    <w:p w14:paraId="522A09CC" w14:textId="77777777" w:rsidR="005B14D8" w:rsidRPr="005B14D8" w:rsidRDefault="005B14D8" w:rsidP="005B14D8">
      <w:pPr>
        <w:pStyle w:val="NormalWeb"/>
        <w:shd w:val="clear" w:color="auto" w:fill="FFFFFF"/>
        <w:spacing w:before="0" w:beforeAutospacing="0" w:after="0" w:afterAutospacing="0"/>
        <w:textAlignment w:val="baseline"/>
        <w:rPr>
          <w:rFonts w:asciiTheme="minorHAnsi" w:hAnsiTheme="minorHAnsi" w:cs="Open Sans"/>
          <w:color w:val="555759"/>
          <w:sz w:val="18"/>
          <w:szCs w:val="18"/>
        </w:rPr>
      </w:pPr>
      <w:r w:rsidRPr="005B14D8">
        <w:rPr>
          <w:rFonts w:asciiTheme="minorHAnsi" w:hAnsiTheme="minorHAnsi" w:cs="Open Sans"/>
          <w:color w:val="555759"/>
          <w:sz w:val="18"/>
          <w:szCs w:val="18"/>
          <w:bdr w:val="none" w:sz="0" w:space="0" w:color="auto" w:frame="1"/>
        </w:rPr>
        <w:t>Older adults aged 85 and up are the fastest growing age group in the country.</w:t>
      </w:r>
    </w:p>
    <w:p w14:paraId="5DC3BFC8" w14:textId="77777777" w:rsidR="005B14D8" w:rsidRPr="004B528C" w:rsidRDefault="005B14D8" w:rsidP="00A84FDB">
      <w:pPr>
        <w:rPr>
          <w:rFonts w:cs="Arial"/>
          <w:b/>
          <w:bCs/>
          <w:noProof/>
          <w:color w:val="00B0F0"/>
          <w:sz w:val="18"/>
          <w:szCs w:val="18"/>
        </w:rPr>
      </w:pPr>
    </w:p>
    <w:p w14:paraId="190ACAC8" w14:textId="77777777" w:rsidR="004B528C" w:rsidRPr="006B6FF2" w:rsidRDefault="004B528C" w:rsidP="00A84FDB">
      <w:pPr>
        <w:rPr>
          <w:rFonts w:cs="Arial"/>
          <w:noProof/>
          <w:color w:val="auto"/>
          <w:sz w:val="18"/>
          <w:szCs w:val="18"/>
        </w:rPr>
      </w:pPr>
    </w:p>
    <w:p w14:paraId="018C3A38" w14:textId="77777777" w:rsidR="006B6FF2" w:rsidRPr="006B6FF2" w:rsidRDefault="006B6FF2" w:rsidP="00A84FDB">
      <w:pPr>
        <w:rPr>
          <w:rFonts w:ascii="Arial" w:hAnsi="Arial" w:cs="Arial"/>
          <w:b/>
          <w:bCs/>
          <w:noProof/>
          <w:color w:val="00B0F0"/>
          <w:sz w:val="24"/>
          <w:szCs w:val="24"/>
        </w:rPr>
      </w:pPr>
    </w:p>
    <w:sectPr w:rsidR="006B6FF2" w:rsidRPr="006B6FF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AC81" w14:textId="77777777" w:rsidR="00183AFE" w:rsidRDefault="00183AFE">
      <w:pPr>
        <w:spacing w:after="0" w:line="240" w:lineRule="auto"/>
      </w:pPr>
      <w:r>
        <w:separator/>
      </w:r>
    </w:p>
  </w:endnote>
  <w:endnote w:type="continuationSeparator" w:id="0">
    <w:p w14:paraId="497ECC3B" w14:textId="77777777" w:rsidR="00183AFE" w:rsidRDefault="0018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C58C" w14:textId="77777777" w:rsidR="00183AFE" w:rsidRDefault="00183AFE">
      <w:pPr>
        <w:spacing w:after="0" w:line="240" w:lineRule="auto"/>
      </w:pPr>
      <w:r>
        <w:separator/>
      </w:r>
    </w:p>
  </w:footnote>
  <w:footnote w:type="continuationSeparator" w:id="0">
    <w:p w14:paraId="08AFD961" w14:textId="77777777" w:rsidR="00183AFE" w:rsidRDefault="00183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6692"/>
    <w:multiLevelType w:val="hybridMultilevel"/>
    <w:tmpl w:val="8C6A5A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4F"/>
    <w:rsid w:val="000511E6"/>
    <w:rsid w:val="000C5A08"/>
    <w:rsid w:val="00115C03"/>
    <w:rsid w:val="00183AFE"/>
    <w:rsid w:val="0031114F"/>
    <w:rsid w:val="003147DF"/>
    <w:rsid w:val="00317660"/>
    <w:rsid w:val="00357C6D"/>
    <w:rsid w:val="00392B6F"/>
    <w:rsid w:val="003D7C57"/>
    <w:rsid w:val="003E3F4A"/>
    <w:rsid w:val="00407C6F"/>
    <w:rsid w:val="00481E90"/>
    <w:rsid w:val="004B528C"/>
    <w:rsid w:val="00501D8E"/>
    <w:rsid w:val="005B14D8"/>
    <w:rsid w:val="00611D03"/>
    <w:rsid w:val="00670234"/>
    <w:rsid w:val="006B6FF2"/>
    <w:rsid w:val="006D3CC8"/>
    <w:rsid w:val="00701043"/>
    <w:rsid w:val="0076056C"/>
    <w:rsid w:val="007F75E2"/>
    <w:rsid w:val="008956E6"/>
    <w:rsid w:val="008A2A3C"/>
    <w:rsid w:val="0092632B"/>
    <w:rsid w:val="009A0E6A"/>
    <w:rsid w:val="009C4A1C"/>
    <w:rsid w:val="00A21378"/>
    <w:rsid w:val="00A26892"/>
    <w:rsid w:val="00A56101"/>
    <w:rsid w:val="00A62B3C"/>
    <w:rsid w:val="00A82319"/>
    <w:rsid w:val="00A84FDB"/>
    <w:rsid w:val="00B20D99"/>
    <w:rsid w:val="00B6521F"/>
    <w:rsid w:val="00B84E23"/>
    <w:rsid w:val="00CA47D7"/>
    <w:rsid w:val="00D032AF"/>
    <w:rsid w:val="00D352F8"/>
    <w:rsid w:val="00D458DD"/>
    <w:rsid w:val="00EB5A15"/>
    <w:rsid w:val="00ED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C34DB"/>
  <w15:chartTrackingRefBased/>
  <w15:docId w15:val="{F43EF000-B7EE-41C9-91F9-5F597F9D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701043"/>
    <w:rPr>
      <w:color w:val="3E84A3" w:themeColor="hyperlink"/>
      <w:u w:val="single"/>
    </w:rPr>
  </w:style>
  <w:style w:type="character" w:styleId="UnresolvedMention">
    <w:name w:val="Unresolved Mention"/>
    <w:basedOn w:val="DefaultParagraphFont"/>
    <w:uiPriority w:val="99"/>
    <w:semiHidden/>
    <w:unhideWhenUsed/>
    <w:rsid w:val="00701043"/>
    <w:rPr>
      <w:color w:val="605E5C"/>
      <w:shd w:val="clear" w:color="auto" w:fill="E1DFDD"/>
    </w:rPr>
  </w:style>
  <w:style w:type="paragraph" w:styleId="NormalWeb">
    <w:name w:val="Normal (Web)"/>
    <w:basedOn w:val="Normal"/>
    <w:uiPriority w:val="99"/>
    <w:semiHidden/>
    <w:unhideWhenUsed/>
    <w:rsid w:val="005B14D8"/>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hemadison.bi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emadison.biz"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hemadison.bi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1702 41st Street
Fort Madison, IA 52627</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178</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Madison Senior Living</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Wright</dc:creator>
  <cp:keywords/>
  <cp:lastModifiedBy>Brian Wright</cp:lastModifiedBy>
  <cp:revision>23</cp:revision>
  <cp:lastPrinted>2021-10-18T13:51:00Z</cp:lastPrinted>
  <dcterms:created xsi:type="dcterms:W3CDTF">2021-10-08T12:50:00Z</dcterms:created>
  <dcterms:modified xsi:type="dcterms:W3CDTF">2021-10-29T11:23:00Z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